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5C" w:rsidRPr="006B0A7F" w:rsidRDefault="00411967" w:rsidP="003E5F02">
      <w:pPr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</w:t>
      </w:r>
      <w:r w:rsidR="0039125C" w:rsidRPr="006B0A7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омат </w:t>
      </w:r>
      <w:proofErr w:type="spellStart"/>
      <w:r w:rsidR="0039125C" w:rsidRPr="006B0A7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Прунус</w:t>
      </w:r>
      <w:proofErr w:type="spellEnd"/>
      <w:r w:rsidR="0039125C" w:rsidRPr="006B0A7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описание сорта</w:t>
      </w:r>
    </w:p>
    <w:p w:rsidR="0039125C" w:rsidRPr="006B0A7F" w:rsidRDefault="0039125C" w:rsidP="003E5F02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B0A7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1C951AC" wp14:editId="644403FA">
            <wp:extent cx="3132814" cy="2178050"/>
            <wp:effectExtent l="0" t="0" r="0" b="0"/>
            <wp:docPr id="2" name="Рисунок 2" descr="Томат Прунус подробные характеристики, фото и полное описание с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мат Прунус подробные характеристики, фото и полное описание сор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39" cy="21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B0A7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34EF739" wp14:editId="79F8AA5A">
            <wp:extent cx="3429000" cy="2476500"/>
            <wp:effectExtent l="0" t="0" r="0" b="0"/>
            <wp:docPr id="3" name="Рисунок 3" descr="Томат Прунус подробные характеристики, фото и полное описание с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мат Прунус подробные характеристики, фото и полное описание со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Сорт: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ПРУНУС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Культура: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Томат (</w:t>
      </w:r>
      <w:proofErr w:type="spellStart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Solanum</w:t>
      </w:r>
      <w:proofErr w:type="spellEnd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lycopersicum</w:t>
      </w:r>
      <w:proofErr w:type="spellEnd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L. </w:t>
      </w:r>
      <w:proofErr w:type="spellStart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var</w:t>
      </w:r>
      <w:proofErr w:type="spellEnd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lycopersicum</w:t>
      </w:r>
      <w:proofErr w:type="spellEnd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2A083A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Характеристики: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Включен в </w:t>
      </w:r>
      <w:proofErr w:type="spellStart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Госреестр</w:t>
      </w:r>
      <w:proofErr w:type="spellEnd"/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Российской Федерации по 3, 4 св. зонам для выращивания в зимних стеклянных теплицах в продленном обороте в малообъемной и почвенной культуре. Гибрид салатный. Ранний</w:t>
      </w:r>
      <w:r w:rsidR="002A083A"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Плод яйцевидной формы, среднего размера, слаборебристый, плотный. Окраска незрелого плода зеленая, зрелого — красная. Хороший вкус. 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Год включения в реестр: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2015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Категория: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гибрид первого поколения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Направление использования: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салатный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Условия выращивания: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защищенный грунт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Форма: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яйцевидная</w:t>
      </w:r>
    </w:p>
    <w:p w:rsidR="0039125C" w:rsidRPr="006B0A7F" w:rsidRDefault="0039125C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Оригинатор</w:t>
      </w:r>
      <w:proofErr w:type="spellEnd"/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(</w:t>
      </w: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ы</w:t>
      </w:r>
      <w:r w:rsidRPr="006B0A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):</w:t>
      </w:r>
      <w:r w:rsidRPr="006B0A7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MONSANTO HOLLAND B. V.</w:t>
      </w:r>
    </w:p>
    <w:p w:rsidR="002A083A" w:rsidRPr="00FA557D" w:rsidRDefault="002A083A" w:rsidP="003E5F02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2A083A" w:rsidRPr="00FA557D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2A083A" w:rsidRPr="00FA557D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2A083A" w:rsidRPr="00FA557D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5058B8" w:rsidRPr="00FA557D" w:rsidRDefault="005058B8" w:rsidP="003E5F02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</w:p>
    <w:p w:rsidR="002A083A" w:rsidRPr="006B0A7F" w:rsidRDefault="002A083A" w:rsidP="003E5F02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Фактические фото и описание </w:t>
      </w:r>
      <w:r w:rsidR="006C6C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ситуации</w:t>
      </w:r>
      <w:r w:rsidRPr="006B0A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2A083A" w:rsidRPr="006B0A7F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83A" w:rsidRPr="006B0A7F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83A" w:rsidRPr="006B0A7F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83A" w:rsidRPr="006B0A7F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0A7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593465" cy="2726350"/>
            <wp:effectExtent l="0" t="0" r="6985" b="0"/>
            <wp:docPr id="5" name="Рисунок 5" descr="C:\Users\shavirin\Downloads\20180817_12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virin\Downloads\20180817_12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98" cy="27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3A" w:rsidRPr="006B0A7F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083A" w:rsidRPr="006B0A7F" w:rsidRDefault="002A083A" w:rsidP="0039125C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65C8" w:rsidRPr="006B0A7F" w:rsidRDefault="002A083A" w:rsidP="003E5F02">
      <w:pPr>
        <w:jc w:val="both"/>
        <w:rPr>
          <w:rFonts w:ascii="Times New Roman" w:hAnsi="Times New Roman" w:cs="Times New Roman"/>
          <w:sz w:val="24"/>
          <w:szCs w:val="24"/>
        </w:rPr>
      </w:pPr>
      <w:r w:rsidRPr="006B0A7F">
        <w:rPr>
          <w:rFonts w:ascii="Times New Roman" w:hAnsi="Times New Roman" w:cs="Times New Roman"/>
          <w:sz w:val="24"/>
          <w:szCs w:val="24"/>
        </w:rPr>
        <w:t>Вес стандартного томата 1 сорта 90 – 110 гр.</w:t>
      </w:r>
      <w:r w:rsidR="006E0651" w:rsidRPr="006B0A7F">
        <w:rPr>
          <w:rFonts w:ascii="Times New Roman" w:hAnsi="Times New Roman" w:cs="Times New Roman"/>
          <w:sz w:val="24"/>
          <w:szCs w:val="24"/>
        </w:rPr>
        <w:t>, диаметр 40-50 мм., что соответствует 5 калибру.</w:t>
      </w:r>
      <w:r w:rsidRPr="006B0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8B8" w:rsidRPr="006B0A7F" w:rsidRDefault="006E0651" w:rsidP="003E5F02">
      <w:pPr>
        <w:jc w:val="both"/>
        <w:rPr>
          <w:rFonts w:ascii="Times New Roman" w:hAnsi="Times New Roman" w:cs="Times New Roman"/>
          <w:sz w:val="24"/>
          <w:szCs w:val="24"/>
        </w:rPr>
      </w:pPr>
      <w:r w:rsidRPr="006B0A7F">
        <w:rPr>
          <w:rFonts w:ascii="Times New Roman" w:hAnsi="Times New Roman" w:cs="Times New Roman"/>
          <w:sz w:val="24"/>
          <w:szCs w:val="24"/>
        </w:rPr>
        <w:t>Сбор продукта осуществляется три раза в неделю (пн. ср. пт.). Сбор томатов возможен как в короба с цветной печатью, так и в бурые короба</w:t>
      </w:r>
      <w:r w:rsidR="003E5F02">
        <w:rPr>
          <w:rFonts w:ascii="Times New Roman" w:hAnsi="Times New Roman" w:cs="Times New Roman"/>
          <w:sz w:val="24"/>
          <w:szCs w:val="24"/>
        </w:rPr>
        <w:t xml:space="preserve"> без печати</w:t>
      </w:r>
      <w:r w:rsidRPr="006B0A7F">
        <w:rPr>
          <w:rFonts w:ascii="Times New Roman" w:hAnsi="Times New Roman" w:cs="Times New Roman"/>
          <w:sz w:val="24"/>
          <w:szCs w:val="24"/>
        </w:rPr>
        <w:t xml:space="preserve"> (фото выше) все зависит от категории покупателя, если это торговая сеть</w:t>
      </w:r>
      <w:r w:rsidR="003E5F02">
        <w:rPr>
          <w:rFonts w:ascii="Times New Roman" w:hAnsi="Times New Roman" w:cs="Times New Roman"/>
          <w:sz w:val="24"/>
          <w:szCs w:val="24"/>
        </w:rPr>
        <w:t>,</w:t>
      </w:r>
      <w:r w:rsidRPr="006B0A7F">
        <w:rPr>
          <w:rFonts w:ascii="Times New Roman" w:hAnsi="Times New Roman" w:cs="Times New Roman"/>
          <w:sz w:val="24"/>
          <w:szCs w:val="24"/>
        </w:rPr>
        <w:t xml:space="preserve"> то возможно продвижение бренда за счет </w:t>
      </w:r>
      <w:r w:rsidR="003E5F02">
        <w:rPr>
          <w:rFonts w:ascii="Times New Roman" w:hAnsi="Times New Roman" w:cs="Times New Roman"/>
          <w:sz w:val="24"/>
          <w:szCs w:val="24"/>
        </w:rPr>
        <w:t xml:space="preserve">цветного короба, если опт, то короб обезличен. </w:t>
      </w:r>
      <w:r w:rsidR="005058B8">
        <w:rPr>
          <w:rFonts w:ascii="Times New Roman" w:hAnsi="Times New Roman" w:cs="Times New Roman"/>
          <w:sz w:val="24"/>
          <w:szCs w:val="24"/>
        </w:rPr>
        <w:t>У</w:t>
      </w:r>
      <w:r w:rsidR="003E5F02">
        <w:rPr>
          <w:rFonts w:ascii="Times New Roman" w:hAnsi="Times New Roman" w:cs="Times New Roman"/>
          <w:sz w:val="24"/>
          <w:szCs w:val="24"/>
        </w:rPr>
        <w:t>клад</w:t>
      </w:r>
      <w:r w:rsidR="005058B8">
        <w:rPr>
          <w:rFonts w:ascii="Times New Roman" w:hAnsi="Times New Roman" w:cs="Times New Roman"/>
          <w:sz w:val="24"/>
          <w:szCs w:val="24"/>
        </w:rPr>
        <w:t>ка</w:t>
      </w:r>
      <w:r w:rsidR="003E5F02">
        <w:rPr>
          <w:rFonts w:ascii="Times New Roman" w:hAnsi="Times New Roman" w:cs="Times New Roman"/>
          <w:sz w:val="24"/>
          <w:szCs w:val="24"/>
        </w:rPr>
        <w:t xml:space="preserve"> на паллеты</w:t>
      </w:r>
      <w:r w:rsidR="005058B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3E5F02">
        <w:rPr>
          <w:rFonts w:ascii="Times New Roman" w:hAnsi="Times New Roman" w:cs="Times New Roman"/>
          <w:sz w:val="24"/>
          <w:szCs w:val="24"/>
        </w:rPr>
        <w:t xml:space="preserve"> по 8 коробов в ряд и 8 рядов в высоту. Вес одного короба с продукцией составляет +- 8 кг. Соответственно на паллете размещается порядка 500-550 кг продукции. Паллет может быть обмотан </w:t>
      </w:r>
      <w:proofErr w:type="spellStart"/>
      <w:r w:rsidR="003E5F02">
        <w:rPr>
          <w:rFonts w:ascii="Times New Roman" w:hAnsi="Times New Roman" w:cs="Times New Roman"/>
          <w:sz w:val="24"/>
          <w:szCs w:val="24"/>
        </w:rPr>
        <w:t>стретч</w:t>
      </w:r>
      <w:proofErr w:type="spellEnd"/>
      <w:r w:rsidR="003E5F02">
        <w:rPr>
          <w:rFonts w:ascii="Times New Roman" w:hAnsi="Times New Roman" w:cs="Times New Roman"/>
          <w:sz w:val="24"/>
          <w:szCs w:val="24"/>
        </w:rPr>
        <w:t xml:space="preserve"> пленкой, либо перетя</w:t>
      </w:r>
      <w:r w:rsidR="005058B8">
        <w:rPr>
          <w:rFonts w:ascii="Times New Roman" w:hAnsi="Times New Roman" w:cs="Times New Roman"/>
          <w:sz w:val="24"/>
          <w:szCs w:val="24"/>
        </w:rPr>
        <w:t>нут</w:t>
      </w:r>
      <w:r w:rsidR="003E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02">
        <w:rPr>
          <w:rFonts w:ascii="Times New Roman" w:hAnsi="Times New Roman" w:cs="Times New Roman"/>
          <w:sz w:val="24"/>
          <w:szCs w:val="24"/>
        </w:rPr>
        <w:t>стрепп</w:t>
      </w:r>
      <w:proofErr w:type="spellEnd"/>
      <w:r w:rsidR="003E5F02">
        <w:rPr>
          <w:rFonts w:ascii="Times New Roman" w:hAnsi="Times New Roman" w:cs="Times New Roman"/>
          <w:sz w:val="24"/>
          <w:szCs w:val="24"/>
        </w:rPr>
        <w:t>-лентой, в обоих случаях идет вертикальное усиление паллеты уголками из прессованной бумаги.</w:t>
      </w:r>
      <w:r w:rsidR="005058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058B8" w:rsidRPr="006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5C"/>
    <w:rsid w:val="002A083A"/>
    <w:rsid w:val="0039125C"/>
    <w:rsid w:val="003E5F02"/>
    <w:rsid w:val="00411967"/>
    <w:rsid w:val="005058B8"/>
    <w:rsid w:val="006B0A7F"/>
    <w:rsid w:val="006C6C50"/>
    <w:rsid w:val="006E0651"/>
    <w:rsid w:val="00836C1E"/>
    <w:rsid w:val="00B965C8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83C6-BBF0-4BF1-B112-6101194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8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Шавырин</dc:creator>
  <cp:lastModifiedBy>800627</cp:lastModifiedBy>
  <cp:revision>2</cp:revision>
  <dcterms:created xsi:type="dcterms:W3CDTF">2018-10-08T14:39:00Z</dcterms:created>
  <dcterms:modified xsi:type="dcterms:W3CDTF">2018-10-08T14:39:00Z</dcterms:modified>
</cp:coreProperties>
</file>